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Înregistrare la reședința temporară fără contract de închiriere: fișă de pregătire</w:t>
      </w:r>
    </w:p>
    <w:p>
      <w:r>
        <w:rPr>
          <w:b/>
        </w:rPr>
        <w:t>Persoana:</w:t>
      </w:r>
      <w:r>
        <w:t xml:space="preserve"> [NUMELE, PRENUMELE] · IDNP [IDNP]</w:t>
      </w:r>
      <w:r>
        <w:br/>
      </w:r>
      <w:r>
        <w:rPr>
          <w:b/>
        </w:rPr>
        <w:t>Adresa locuinței închiriate:</w:t>
      </w:r>
      <w:r>
        <w:t xml:space="preserve"> [ADRESA COMPLETĂ]</w:t>
      </w:r>
      <w:r>
        <w:br/>
      </w:r>
      <w:r>
        <w:rPr>
          <w:b/>
        </w:rPr>
        <w:t>Proprietarul (dacă îl știți):</w:t>
      </w:r>
      <w:r>
        <w:t xml:space="preserve"> [NUMELE SAU „NU ȘTIU”]</w:t>
      </w:r>
    </w:p>
    <w:p>
      <w:pPr>
        <w:pStyle w:val="Heading2"/>
      </w:pPr>
      <w:r>
        <w:t>Ce spune ASP</w:t>
      </w:r>
    </w:p>
    <w:p>
      <w:r>
        <w:t>Cine închiriază o locuință privată fără documente de folosință și fără declarația de primire în spațiul locativ poate fi înregistrat la reședința temporară pe adresa respectivă pentru 1 an. Pentru aceasta depune o declarație pe propria răspundere că locuiește la adresă cu acordul proprietarului. ASP verifică locuința în Registrul bunurilor imobile și în Registrul adreselor.</w:t>
      </w:r>
    </w:p>
    <w:p>
      <w:pPr>
        <w:pStyle w:val="Heading2"/>
      </w:pPr>
      <w:r>
        <w:t>Ce luați cu dvs.</w:t>
      </w:r>
    </w:p>
    <w:p>
      <w:pPr>
        <w:pStyle w:val="ListBullet"/>
      </w:pPr>
      <w:r>
        <w:t>[ ] Actul de identitate valabil (buletinul)</w:t>
      </w:r>
    </w:p>
    <w:p>
      <w:pPr>
        <w:pStyle w:val="ListBullet"/>
      </w:pPr>
      <w:r>
        <w:t>[ ] Adresa exactă: bloc, scară, etaj, apartament</w:t>
      </w:r>
    </w:p>
    <w:p>
      <w:pPr>
        <w:pStyle w:val="ListBullet"/>
      </w:pPr>
      <w:r>
        <w:t>[ ] Plata: tariful 50 de lei plus taxa de stat (plata electronică se vede în sistem)</w:t>
      </w:r>
    </w:p>
    <w:p>
      <w:pPr>
        <w:pStyle w:val="ListBullet"/>
      </w:pPr>
      <w:r>
        <w:t>[ ] Contractul de locațiune, dacă îl aveți — atunci reședința se face pe durata contractului</w:t>
      </w:r>
    </w:p>
    <w:p>
      <w:pPr>
        <w:pStyle w:val="Heading2"/>
      </w:pPr>
      <w:r>
        <w:t>Model de text pentru declarație</w:t>
      </w:r>
    </w:p>
    <w:p>
      <w:r>
        <w:t>Formularul îl primiți la ASP. Textul de mai jos vă ajută să-l completați.</w:t>
      </w:r>
    </w:p>
    <w:p>
      <w:r>
        <w:t>Subsemnatul/Subsemnata [NUMELE, PRENUMELE], IDNP [IDNP], declar pe propria răspundere că locuiesc la adresa [ADRESA] cu acordul proprietarului, din [DATA], și solicit înregistrarea la reședința temporară la această adresă.</w:t>
      </w:r>
      <w:r>
        <w:br/>
      </w:r>
      <w:r>
        <w:t>Data: [DATA] · Semnătura: ____________________</w:t>
      </w:r>
    </w:p>
    <w:p>
      <w:pPr>
        <w:pStyle w:val="Heading2"/>
      </w:pPr>
      <w:r>
        <w:t>Unde</w:t>
      </w:r>
    </w:p>
    <w:p>
      <w:pPr>
        <w:pStyle w:val="ListBullet"/>
      </w:pPr>
      <w:r>
        <w:t>[ ] Subdiviziunea ASP: [ADRESA, PROGRAMUL]</w:t>
      </w:r>
    </w:p>
    <w:p>
      <w:pPr>
        <w:pStyle w:val="ListBullet"/>
      </w:pPr>
      <w:r>
        <w:t>[ ] Data vizitei: [DATA]</w:t>
      </w:r>
    </w:p>
    <w:p>
      <w:pPr>
        <w:pStyle w:val="ListBullet"/>
      </w:pPr>
      <w:r>
        <w:t>[ ] Rezultat: înregistrat până la [DATA] / refuz, motivul: [MOTIVUL]</w:t>
      </w:r>
    </w:p>
    <w:p>
      <w:r>
        <w:t>Notă: depunerea online pe servicii.asp.gov.md/domicile o poate face doar proprietarul sau coproprietarul locuinței.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Înregistrare la reședința temporară fără contract de închiriere: fișă de pregătire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