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Пособие по уходу за ребёнком: расчёт трёх вариантов</w:t>
      </w:r>
    </w:p>
    <w:p>
      <w:r>
        <w:rPr>
          <w:b/>
        </w:rPr>
        <w:t>Родитель:</w:t>
      </w:r>
      <w:r>
        <w:t xml:space="preserve"> [ИМЯ] · </w:t>
      </w:r>
      <w:r>
        <w:rPr>
          <w:b/>
        </w:rPr>
        <w:t>Ребёнок родился:</w:t>
      </w:r>
      <w:r>
        <w:t xml:space="preserve"> [ДАТА]</w:t>
      </w:r>
    </w:p>
    <w:p>
      <w:pPr>
        <w:pStyle w:val="Heading2"/>
      </w:pPr>
      <w:r>
        <w:t>1. База расчёта</w:t>
      </w:r>
    </w:p>
    <w:p>
      <w:r>
        <w:t xml:space="preserve">Среднемесячный застрахованный доход за 12 календарных месяцев до месяца рождения: </w:t>
      </w:r>
      <w:r>
        <w:rPr>
          <w:b/>
        </w:rPr>
        <w:t>[СУММА] лей</w:t>
      </w:r>
      <w:r>
        <w:br/>
      </w:r>
      <w:r>
        <w:t>(месяцы дородового отпуска заменяют более ранними месяцами)</w:t>
      </w:r>
    </w:p>
    <w:p>
      <w:pPr>
        <w:pStyle w:val="Heading2"/>
      </w:pPr>
      <w:r>
        <w:t>2. Три варианта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1"/>
        <w:gridCol w:w="1661"/>
        <w:gridCol w:w="1661"/>
        <w:gridCol w:w="1661"/>
        <w:gridCol w:w="1661"/>
      </w:tblGrid>
      <w:tr>
        <w:tc>
          <w:tcPr>
            <w:tcW w:type="dxa" w:w="1661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1661"/>
          </w:tcPr>
          <w:p>
            <w:r>
              <w:rPr>
                <w:b/>
              </w:rPr>
              <w:t>Первые 12 месяцев</w:t>
            </w:r>
          </w:p>
        </w:tc>
        <w:tc>
          <w:tcPr>
            <w:tcW w:type="dxa" w:w="1661"/>
          </w:tcPr>
          <w:p>
            <w:r>
              <w:rPr>
                <w:b/>
              </w:rPr>
              <w:t>Следующие 12 месяцев</w:t>
            </w:r>
          </w:p>
        </w:tc>
        <w:tc>
          <w:tcPr>
            <w:tcW w:type="dxa" w:w="1661"/>
          </w:tcPr>
          <w:p>
            <w:r>
              <w:rPr>
                <w:b/>
              </w:rPr>
              <w:t>До 3 лет</w:t>
            </w:r>
          </w:p>
        </w:tc>
        <w:tc>
          <w:tcPr>
            <w:tcW w:type="dxa" w:w="1661"/>
          </w:tcPr>
          <w:p>
            <w:r>
              <w:rPr>
                <w:b/>
              </w:rPr>
              <w:t>Всего</w:t>
            </w:r>
          </w:p>
        </w:tc>
      </w:tr>
      <w:tr>
        <w:tc>
          <w:tcPr>
            <w:tcW w:type="dxa" w:w="1661"/>
          </w:tcPr>
          <w:p>
            <w:r>
              <w:t>12 месяцев</w:t>
            </w:r>
          </w:p>
        </w:tc>
        <w:tc>
          <w:tcPr>
            <w:tcW w:type="dxa" w:w="1661"/>
          </w:tcPr>
          <w:p>
            <w:r>
              <w:t>90% × база = [СУММА] в месяц (тройной минимум)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[СУММА]</w:t>
            </w:r>
          </w:p>
        </w:tc>
      </w:tr>
      <w:tr>
        <w:tc>
          <w:tcPr>
            <w:tcW w:type="dxa" w:w="1661"/>
          </w:tcPr>
          <w:p>
            <w:r>
              <w:t>24 месяца</w:t>
            </w:r>
          </w:p>
        </w:tc>
        <w:tc>
          <w:tcPr>
            <w:tcW w:type="dxa" w:w="1661"/>
          </w:tcPr>
          <w:p>
            <w:r>
              <w:t>60% × база = [СУММА] в месяц (двойной минимум)</w:t>
            </w:r>
          </w:p>
        </w:tc>
        <w:tc>
          <w:tcPr>
            <w:tcW w:type="dxa" w:w="1661"/>
          </w:tcPr>
          <w:p>
            <w:r>
              <w:t>30% × база = [СУММА] в месяц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[СУММА]</w:t>
            </w:r>
          </w:p>
        </w:tc>
      </w:tr>
      <w:tr>
        <w:tc>
          <w:tcPr>
            <w:tcW w:type="dxa" w:w="1661"/>
          </w:tcPr>
          <w:p>
            <w:r>
              <w:t>До 3 лет</w:t>
            </w:r>
          </w:p>
        </w:tc>
        <w:tc>
          <w:tcPr>
            <w:tcW w:type="dxa" w:w="1661"/>
          </w:tcPr>
          <w:p>
            <w:r>
              <w:t>30% × база = [СУММА] в месяц (не меньше 740 лей)</w:t>
            </w:r>
          </w:p>
        </w:tc>
        <w:tc>
          <w:tcPr>
            <w:tcW w:type="dxa" w:w="1661"/>
          </w:tcPr>
          <w:p>
            <w:r>
              <w:t>30%</w:t>
            </w:r>
          </w:p>
        </w:tc>
        <w:tc>
          <w:tcPr>
            <w:tcW w:type="dxa" w:w="1661"/>
          </w:tcPr>
          <w:p>
            <w:r>
              <w:t>30%</w:t>
            </w:r>
          </w:p>
        </w:tc>
        <w:tc>
          <w:tcPr>
            <w:tcW w:type="dxa" w:w="1661"/>
          </w:tcPr>
          <w:p>
            <w:r>
              <w:t>[СУММА]</w:t>
            </w:r>
          </w:p>
        </w:tc>
      </w:tr>
    </w:tbl>
    <w:p/>
    <w:p>
      <w:pPr>
        <w:pStyle w:val="Heading2"/>
      </w:pPr>
      <w:r>
        <w:t>3. Что выбираем и почему</w:t>
      </w:r>
    </w:p>
    <w:p>
      <w:pPr>
        <w:pStyle w:val="ListBullet"/>
      </w:pPr>
      <w:r>
        <w:t>[ ] 12 месяцев — [ПРИЧИНА, НАПРИМЕР: ВЫХОЖУ НА РАБОТУ РАНЬШЕ]</w:t>
      </w:r>
    </w:p>
    <w:p>
      <w:pPr>
        <w:pStyle w:val="ListBullet"/>
      </w:pPr>
      <w:r>
        <w:t>[ ] 24 месяца — [ПРИЧИНА]</w:t>
      </w:r>
    </w:p>
    <w:p>
      <w:pPr>
        <w:pStyle w:val="ListBullet"/>
      </w:pPr>
      <w:r>
        <w:t>[ ] до 3 лет — [ПРИЧИНА]</w:t>
      </w:r>
    </w:p>
    <w:p>
      <w:pPr>
        <w:pStyle w:val="Heading2"/>
      </w:pPr>
      <w:r>
        <w:t>4. Можно ли поменять?</w:t>
      </w:r>
    </w:p>
    <w:p>
      <w:pPr>
        <w:pStyle w:val="ListBullet"/>
      </w:pPr>
      <w:r>
        <w:t>Если вариант назначен автоматически: один раз, по заявлению, пока ребёнку не исполнится год. Срок: [ДАТА ПЕРВОГО ДНЯ РОЖДЕНИЯ].</w:t>
      </w:r>
    </w:p>
    <w:p>
      <w:pPr>
        <w:pStyle w:val="ListBullet"/>
      </w:pPr>
      <w:r>
        <w:t>Если вы выбрали его сами в заявлении: больше не меняется.</w:t>
      </w:r>
    </w:p>
    <w:p>
      <w:r>
        <w:t>Сверено в CNAS: [ДАТА]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Пособие по уходу за ребёнком: расчёт трёх вариантов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